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3" w:rsidRDefault="00F85933" w:rsidP="00F85933">
      <w:pPr>
        <w:jc w:val="both"/>
      </w:pPr>
      <w:r>
        <w:t>Проведение заседания совета директоров (наблюдательного совета) и его повестка дня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О проведении заседания совета директоров (наблюдательного совета) эмитента и его</w:t>
      </w:r>
      <w:r>
        <w:t xml:space="preserve"> </w:t>
      </w:r>
      <w:r>
        <w:t>повестке дня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1. Общие сведения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1.1. Полное фирменное наименование (для коммерческой организации) или наименование</w:t>
      </w:r>
      <w:r>
        <w:t xml:space="preserve"> </w:t>
      </w:r>
      <w:r>
        <w:t>(для некоммерческой организации) эмитента: Акционерное общество "Городская</w:t>
      </w:r>
      <w:r>
        <w:t xml:space="preserve"> </w:t>
      </w:r>
      <w:r>
        <w:t>клиническая больница N 12" г. Казани: АО "ГКБ N12"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1.2. Адрес эмитента, указанный в едином государственном реестре юридических лиц:</w:t>
      </w:r>
      <w:r>
        <w:t xml:space="preserve"> </w:t>
      </w:r>
      <w:r>
        <w:t>420036, г. Казань, ул. Лечебная дом 7</w:t>
      </w:r>
      <w:bookmarkStart w:id="0" w:name="_GoBack"/>
      <w:bookmarkEnd w:id="0"/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1.3. Основной государственный регистрационный номер (ОГРН) эмитента (при наличии):</w:t>
      </w:r>
      <w:r>
        <w:t xml:space="preserve"> </w:t>
      </w:r>
      <w:r>
        <w:t>1021603880539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1.4. Идентификационный номер налогоплательщика (ИНН) эмитента (при наличии):</w:t>
      </w:r>
      <w:r>
        <w:t xml:space="preserve"> </w:t>
      </w:r>
      <w:r>
        <w:t>1657011160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1.5. Уникальный код эмитента, присвоенный Банком России: 56009-D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1.6. Адрес страницы в сети "Интернет", используемой эмитентом для раскрытия</w:t>
      </w:r>
      <w:r>
        <w:t xml:space="preserve"> </w:t>
      </w:r>
      <w:r>
        <w:t>информации: http://www.disclosure.ru/issuer/1657011160/, https://gkb12.ru/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1.7. Дата наступления события (существенного факта), о котором составлено сообщение:</w:t>
      </w:r>
      <w:r>
        <w:t xml:space="preserve"> </w:t>
      </w:r>
      <w:r>
        <w:t>27.01.2022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2. Содержание сообщения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2.1. Дата принятия председателем Совета директоров эмитента решения о проведении</w:t>
      </w:r>
      <w:r>
        <w:t xml:space="preserve"> </w:t>
      </w:r>
      <w:r>
        <w:t>заседания Совета директоров эмитента: 27 января 2022 года.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2.2. Дата проведения заседания Совета директоров эмитента: 03 февраля 2022 года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 xml:space="preserve">2.3. Повестка </w:t>
      </w:r>
      <w:proofErr w:type="gramStart"/>
      <w:r>
        <w:t>дня заседания Совета директоров эмитента</w:t>
      </w:r>
      <w:proofErr w:type="gramEnd"/>
      <w:r>
        <w:t>:</w:t>
      </w:r>
    </w:p>
    <w:p w:rsidR="00F85933" w:rsidRDefault="00F85933" w:rsidP="00F85933">
      <w:pPr>
        <w:jc w:val="both"/>
      </w:pPr>
      <w:r>
        <w:t>1.Рассмотрение поступивших предложений акционера о внесении вопросов в повестку дня</w:t>
      </w:r>
      <w:r>
        <w:t xml:space="preserve"> </w:t>
      </w:r>
      <w:r>
        <w:t>годового общего собрания акционеров АО "ГКБ N 12".</w:t>
      </w:r>
    </w:p>
    <w:p w:rsidR="00F85933" w:rsidRDefault="00F85933" w:rsidP="00F85933">
      <w:pPr>
        <w:jc w:val="both"/>
      </w:pPr>
      <w:r>
        <w:t>2.Рассмотрение поступивших предложений акционера, связанных с выдвижением им</w:t>
      </w:r>
      <w:r>
        <w:t xml:space="preserve"> </w:t>
      </w:r>
      <w:r>
        <w:t>кандидатов в Совет Директоров и ревизионную комиссию АО "ГКБ N 12" для их избрания на</w:t>
      </w:r>
      <w:r>
        <w:t xml:space="preserve"> </w:t>
      </w:r>
      <w:r>
        <w:t>годовом общем собрании акционеров.</w:t>
      </w:r>
    </w:p>
    <w:p w:rsidR="00F85933" w:rsidRDefault="00F85933" w:rsidP="00F85933">
      <w:pPr>
        <w:jc w:val="both"/>
      </w:pPr>
      <w:r>
        <w:t xml:space="preserve">3.Об утверждении </w:t>
      </w:r>
      <w:proofErr w:type="gramStart"/>
      <w:r>
        <w:t>Плана работы заседаний Совета директоров</w:t>
      </w:r>
      <w:proofErr w:type="gramEnd"/>
      <w:r>
        <w:t xml:space="preserve"> АО "ГКБ N 12" на 2022 год.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2.4. Идентификационные признаки ценных бумаг:</w:t>
      </w:r>
    </w:p>
    <w:p w:rsidR="00F85933" w:rsidRDefault="00F85933" w:rsidP="00F85933">
      <w:pPr>
        <w:jc w:val="both"/>
      </w:pPr>
      <w:r>
        <w:t>- акции обыкновенные, государственный регистрационный номер выпуска: 1-01-56009-D.</w:t>
      </w:r>
      <w:r>
        <w:t xml:space="preserve"> </w:t>
      </w:r>
      <w:r>
        <w:t>Дата присвоения гос. Регистрационного номера выпуска: 07.07.1994 г.</w:t>
      </w:r>
    </w:p>
    <w:p w:rsidR="00F85933" w:rsidRDefault="00F85933" w:rsidP="00F85933">
      <w:pPr>
        <w:jc w:val="both"/>
      </w:pPr>
      <w:r>
        <w:t>- акции привилегированные именные, государственный регистрационный номер выпуска: 2-01-56009-D. Дата присвоения гос. регистрационного номера выпуска: 07.07.1994 г.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3. Подпись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3.1. Генеральный директор АО "ГКБ N12"</w:t>
      </w:r>
    </w:p>
    <w:p w:rsidR="00F85933" w:rsidRDefault="00F85933" w:rsidP="00F85933">
      <w:pPr>
        <w:jc w:val="both"/>
      </w:pPr>
      <w:r>
        <w:t xml:space="preserve"> __________________ Ахметов Р.У.</w:t>
      </w:r>
    </w:p>
    <w:p w:rsidR="00F85933" w:rsidRDefault="00F85933" w:rsidP="00F85933">
      <w:pPr>
        <w:jc w:val="both"/>
      </w:pPr>
      <w:proofErr w:type="spellStart"/>
      <w:r>
        <w:t>подписьФамилия</w:t>
      </w:r>
      <w:proofErr w:type="spellEnd"/>
      <w:r>
        <w:t xml:space="preserve"> И.О.</w:t>
      </w:r>
    </w:p>
    <w:p w:rsidR="00F85933" w:rsidRDefault="00F85933" w:rsidP="00F85933">
      <w:pPr>
        <w:jc w:val="both"/>
      </w:pPr>
    </w:p>
    <w:p w:rsidR="00F85933" w:rsidRDefault="00F85933" w:rsidP="00F85933">
      <w:pPr>
        <w:jc w:val="both"/>
      </w:pPr>
      <w:r>
        <w:t>3.2. Дата 27.01.2022г. М.П.</w:t>
      </w:r>
    </w:p>
    <w:sectPr w:rsidR="00F8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33"/>
    <w:rsid w:val="004F688E"/>
    <w:rsid w:val="00AD4342"/>
    <w:rsid w:val="00CD055B"/>
    <w:rsid w:val="00F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2</cp:revision>
  <dcterms:created xsi:type="dcterms:W3CDTF">2022-01-27T15:00:00Z</dcterms:created>
  <dcterms:modified xsi:type="dcterms:W3CDTF">2022-01-27T15:00:00Z</dcterms:modified>
</cp:coreProperties>
</file>