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C" w:rsidRDefault="00264E4C" w:rsidP="00264E4C">
      <w:r>
        <w:t>28.03.2022</w:t>
      </w:r>
    </w:p>
    <w:p w:rsidR="00264E4C" w:rsidRDefault="00264E4C" w:rsidP="00264E4C"/>
    <w:p w:rsidR="00264E4C" w:rsidRDefault="00264E4C" w:rsidP="00264E4C">
      <w:r>
        <w:t>АО "ГКБ N12" – Раскрытие в сети Интернет годовой бухгалтерской отчетности</w:t>
      </w:r>
    </w:p>
    <w:p w:rsidR="00264E4C" w:rsidRDefault="00264E4C" w:rsidP="00264E4C"/>
    <w:p w:rsidR="00264E4C" w:rsidRDefault="00264E4C" w:rsidP="00264E4C">
      <w:r>
        <w:t>Раскрытие в сети Интернет годовой бухгалтерской отчетности</w:t>
      </w:r>
    </w:p>
    <w:p w:rsidR="00264E4C" w:rsidRDefault="00264E4C" w:rsidP="00264E4C"/>
    <w:p w:rsidR="00264E4C" w:rsidRDefault="00264E4C" w:rsidP="00264E4C">
      <w:r>
        <w:t>1. Общие сведения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1.1. Полное фирменное наименование (для коммерческой организации) или наименование</w:t>
      </w:r>
      <w:r>
        <w:t xml:space="preserve"> </w:t>
      </w:r>
      <w:r>
        <w:t>(для некоммерческой организации) эмитента: Акционерное общество "Городская</w:t>
      </w:r>
      <w:r>
        <w:t xml:space="preserve"> </w:t>
      </w:r>
      <w:r>
        <w:t>клиническая больница N 12" г. Казани: АО "ГКБ N12"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1.2. Адрес эмитента, указанный в едином государственном реестре юридических лиц:</w:t>
      </w:r>
      <w:r>
        <w:t xml:space="preserve"> </w:t>
      </w:r>
      <w:r>
        <w:t>420036, г. Казань, ул. Лечебная дом 7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1.3. Основной государственный регистрационный номер (ОГРН) эмитента (при наличии):</w:t>
      </w:r>
      <w:r>
        <w:t xml:space="preserve"> </w:t>
      </w:r>
      <w:r>
        <w:t>1021603880539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1.4. Идентификационный номер налогоплательщика (ИНН) эмитента (при наличии):</w:t>
      </w:r>
      <w:r>
        <w:t xml:space="preserve"> </w:t>
      </w:r>
      <w:r>
        <w:t>1657011160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1.5. Уникальный код эмитента, присвоенный Банком России: 56009-D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1.6. Адрес страницы в сети "Интернет", используемой эмитентом для раскрытия</w:t>
      </w:r>
      <w:r>
        <w:t xml:space="preserve"> </w:t>
      </w:r>
      <w:r>
        <w:t>информации: http://www.disclosure.ru/issuer/1657011160/, https://gkb12.ru/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1.7. Дата наступления события (существенного факта), о котором составлено сообщение:</w:t>
      </w:r>
      <w:r>
        <w:t xml:space="preserve"> </w:t>
      </w:r>
      <w:r>
        <w:t>28.03.2022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2. Содержание сообщения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2.1. Вид документа, текст которого опубликован на странице в сети Интернет: годовая</w:t>
      </w:r>
      <w:r>
        <w:t xml:space="preserve"> </w:t>
      </w:r>
      <w:r>
        <w:t>бухгалтерская отчетность за 2021г.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2.2. Дата опубликования текста документа на странице в сети Интернет, используемой</w:t>
      </w:r>
      <w:r>
        <w:t xml:space="preserve"> </w:t>
      </w:r>
      <w:r>
        <w:t>эмитентом для раскрытия информации: 28.03.2022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2.3. Дата составления аудиторского заключения, подготовленного в отношении указанной</w:t>
      </w:r>
      <w:r>
        <w:t xml:space="preserve"> </w:t>
      </w:r>
      <w:r>
        <w:t>отчетности: 25.03.2022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3. Подпись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3.1. Генеральный директор АО "ГКБ N</w:t>
      </w:r>
      <w:r>
        <w:t xml:space="preserve"> </w:t>
      </w:r>
      <w:r>
        <w:t>12"</w:t>
      </w:r>
      <w:r>
        <w:t xml:space="preserve"> 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__________________ Ахметов Р.У.</w:t>
      </w:r>
    </w:p>
    <w:p w:rsidR="00264E4C" w:rsidRDefault="00264E4C" w:rsidP="00264E4C">
      <w:pPr>
        <w:jc w:val="both"/>
      </w:pPr>
    </w:p>
    <w:p w:rsidR="00264E4C" w:rsidRDefault="00264E4C" w:rsidP="00264E4C">
      <w:pPr>
        <w:jc w:val="both"/>
      </w:pPr>
      <w:r>
        <w:t>П</w:t>
      </w:r>
      <w:r>
        <w:t>одпись</w:t>
      </w:r>
      <w:r>
        <w:t xml:space="preserve"> </w:t>
      </w:r>
      <w:bookmarkStart w:id="0" w:name="_GoBack"/>
      <w:bookmarkEnd w:id="0"/>
      <w:r>
        <w:t>Фамилия И.О.</w:t>
      </w:r>
    </w:p>
    <w:p w:rsidR="00264E4C" w:rsidRDefault="00264E4C" w:rsidP="00264E4C">
      <w:pPr>
        <w:jc w:val="both"/>
      </w:pPr>
    </w:p>
    <w:p w:rsidR="00AD4342" w:rsidRDefault="00264E4C" w:rsidP="00264E4C">
      <w:pPr>
        <w:jc w:val="both"/>
      </w:pPr>
      <w:r>
        <w:t>3.2. Дата 28.03.2022г. М.П.</w:t>
      </w:r>
    </w:p>
    <w:sectPr w:rsidR="00A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C"/>
    <w:rsid w:val="00264E4C"/>
    <w:rsid w:val="004F688E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2022-03-29T05:59:00Z</dcterms:created>
  <dcterms:modified xsi:type="dcterms:W3CDTF">2022-03-29T06:02:00Z</dcterms:modified>
</cp:coreProperties>
</file>