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58" w:rsidRDefault="002B1E58" w:rsidP="002B1E58">
      <w:pPr>
        <w:jc w:val="both"/>
      </w:pPr>
      <w:r>
        <w:t>АО "ГКБ N</w:t>
      </w:r>
      <w:r>
        <w:t xml:space="preserve"> </w:t>
      </w:r>
      <w:r>
        <w:t>12" – Дата, на которую определяются лица, имеющие право на осуществление</w:t>
      </w:r>
      <w:r>
        <w:t xml:space="preserve"> </w:t>
      </w:r>
      <w:r>
        <w:t>прав по именным эмиссионным ценным бумагам</w:t>
      </w:r>
    </w:p>
    <w:p w:rsidR="002B1E58" w:rsidRDefault="002B1E58" w:rsidP="002B1E58">
      <w:pPr>
        <w:jc w:val="both"/>
      </w:pPr>
    </w:p>
    <w:p w:rsidR="002B1E58" w:rsidRDefault="002B1E58" w:rsidP="002B1E58">
      <w:pPr>
        <w:jc w:val="both"/>
      </w:pPr>
      <w:r>
        <w:t>Дата, на которую определяются лица, имеющие право на осуществление прав по именным</w:t>
      </w:r>
      <w:r>
        <w:t xml:space="preserve"> </w:t>
      </w:r>
      <w:r>
        <w:t>эмиссионным ценным бумагам</w:t>
      </w:r>
    </w:p>
    <w:p w:rsidR="002B1E58" w:rsidRDefault="002B1E58" w:rsidP="002B1E58">
      <w:pPr>
        <w:jc w:val="both"/>
      </w:pPr>
    </w:p>
    <w:p w:rsidR="002B1E58" w:rsidRDefault="002B1E58" w:rsidP="002B1E58">
      <w:pPr>
        <w:jc w:val="both"/>
      </w:pPr>
      <w:r>
        <w:t>1. Общие сведения</w:t>
      </w:r>
    </w:p>
    <w:p w:rsidR="002B1E58" w:rsidRDefault="002B1E58" w:rsidP="002B1E58">
      <w:pPr>
        <w:jc w:val="both"/>
      </w:pPr>
    </w:p>
    <w:p w:rsidR="002B1E58" w:rsidRDefault="002B1E58" w:rsidP="002B1E58">
      <w:pPr>
        <w:jc w:val="both"/>
      </w:pPr>
      <w:r>
        <w:t>1.1. Полное фирменное наименование (для коммерческой организации) или наименование</w:t>
      </w:r>
      <w:r>
        <w:t xml:space="preserve"> </w:t>
      </w:r>
      <w:r>
        <w:t>(для некоммерческой организации) эмитента: Акционерное общество "Городская</w:t>
      </w:r>
      <w:r>
        <w:t xml:space="preserve"> </w:t>
      </w:r>
      <w:r>
        <w:t>клиническая больница N 12" г. Казани: АО "ГКБ N12"</w:t>
      </w:r>
    </w:p>
    <w:p w:rsidR="002B1E58" w:rsidRDefault="002B1E58" w:rsidP="002B1E58">
      <w:pPr>
        <w:jc w:val="both"/>
      </w:pPr>
    </w:p>
    <w:p w:rsidR="002B1E58" w:rsidRDefault="002B1E58" w:rsidP="002B1E58">
      <w:pPr>
        <w:jc w:val="both"/>
      </w:pPr>
      <w:r>
        <w:t>1.2. Адрес эмитента, указанный в едином государственном реестре юридических лиц:</w:t>
      </w:r>
      <w:r>
        <w:t xml:space="preserve"> </w:t>
      </w:r>
      <w:r>
        <w:t>420036, г. Казань, ул. Лечебная дом 7</w:t>
      </w:r>
    </w:p>
    <w:p w:rsidR="002B1E58" w:rsidRDefault="002B1E58" w:rsidP="002B1E58">
      <w:pPr>
        <w:jc w:val="both"/>
      </w:pPr>
    </w:p>
    <w:p w:rsidR="002B1E58" w:rsidRDefault="002B1E58" w:rsidP="002B1E58">
      <w:pPr>
        <w:jc w:val="both"/>
      </w:pPr>
      <w:r>
        <w:t>1.3. Основной государственный регистрационный номер (ОГРН) эмитента (при наличии):</w:t>
      </w:r>
      <w:r>
        <w:t xml:space="preserve"> </w:t>
      </w:r>
      <w:r>
        <w:t>1021603880539</w:t>
      </w:r>
    </w:p>
    <w:p w:rsidR="002B1E58" w:rsidRDefault="002B1E58" w:rsidP="002B1E58">
      <w:pPr>
        <w:jc w:val="both"/>
      </w:pPr>
    </w:p>
    <w:p w:rsidR="002B1E58" w:rsidRDefault="002B1E58" w:rsidP="002B1E58">
      <w:pPr>
        <w:jc w:val="both"/>
      </w:pPr>
      <w:r>
        <w:t>1.4. Идентификационный номер налогоплательщика (ИНН) эмитента (при наличии):</w:t>
      </w:r>
      <w:r>
        <w:t xml:space="preserve"> </w:t>
      </w:r>
      <w:r>
        <w:t>1657011160</w:t>
      </w:r>
    </w:p>
    <w:p w:rsidR="002B1E58" w:rsidRDefault="002B1E58" w:rsidP="002B1E58">
      <w:pPr>
        <w:jc w:val="both"/>
      </w:pPr>
    </w:p>
    <w:p w:rsidR="002B1E58" w:rsidRDefault="002B1E58" w:rsidP="002B1E58">
      <w:pPr>
        <w:jc w:val="both"/>
      </w:pPr>
      <w:r>
        <w:t>1.5. Уникальный код эмитента, присвоенный Банком России: 56009-D</w:t>
      </w:r>
    </w:p>
    <w:p w:rsidR="002B1E58" w:rsidRDefault="002B1E58" w:rsidP="002B1E58">
      <w:pPr>
        <w:jc w:val="both"/>
      </w:pPr>
    </w:p>
    <w:p w:rsidR="002B1E58" w:rsidRDefault="002B1E58" w:rsidP="002B1E58">
      <w:pPr>
        <w:jc w:val="both"/>
      </w:pPr>
      <w:r>
        <w:t>1.6. Адрес страницы в сети "Интернет", используемой эмитентом для раскрытия</w:t>
      </w:r>
      <w:r>
        <w:t xml:space="preserve"> </w:t>
      </w:r>
      <w:r>
        <w:t>информации: http://www.disclosure.ru/issuer/1657011160/, http://www gkb12.ru</w:t>
      </w:r>
    </w:p>
    <w:p w:rsidR="002B1E58" w:rsidRDefault="002B1E58" w:rsidP="002B1E58">
      <w:pPr>
        <w:jc w:val="both"/>
      </w:pPr>
    </w:p>
    <w:p w:rsidR="002B1E58" w:rsidRDefault="002B1E58" w:rsidP="002B1E58">
      <w:pPr>
        <w:jc w:val="both"/>
      </w:pPr>
      <w:r>
        <w:t>1.7. Дата наступления события (существенного факта), о котором составлено сообщение:</w:t>
      </w:r>
      <w:r>
        <w:t xml:space="preserve"> </w:t>
      </w:r>
      <w:r>
        <w:t>23.05.2022</w:t>
      </w:r>
    </w:p>
    <w:p w:rsidR="002B1E58" w:rsidRDefault="002B1E58" w:rsidP="002B1E58">
      <w:pPr>
        <w:jc w:val="both"/>
      </w:pPr>
    </w:p>
    <w:p w:rsidR="0087722D" w:rsidRDefault="0087722D" w:rsidP="002B1E58">
      <w:pPr>
        <w:jc w:val="both"/>
      </w:pPr>
      <w:r>
        <w:t>2. Содержание сообщения</w:t>
      </w:r>
    </w:p>
    <w:p w:rsidR="0087722D" w:rsidRDefault="0087722D" w:rsidP="002B1E58">
      <w:pPr>
        <w:jc w:val="both"/>
      </w:pPr>
      <w:r>
        <w:t xml:space="preserve">2.1. 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 </w:t>
      </w:r>
    </w:p>
    <w:p w:rsidR="00693604" w:rsidRPr="00693604" w:rsidRDefault="00693604" w:rsidP="002B1E58">
      <w:pPr>
        <w:jc w:val="both"/>
      </w:pPr>
      <w:r w:rsidRPr="00693604">
        <w:t xml:space="preserve">-акции обыкновенные именные, государственный регистрационный номер выпуска: 1-01-56009-D, дата присвоения государственного регистрационного номера выпуска: 07.07.1994 г.; </w:t>
      </w:r>
    </w:p>
    <w:p w:rsidR="00693604" w:rsidRPr="00693604" w:rsidRDefault="00693604" w:rsidP="002B1E58">
      <w:pPr>
        <w:jc w:val="both"/>
      </w:pPr>
      <w:r w:rsidRPr="00693604">
        <w:t>-акции привилегированные именные, государственный регистрацио</w:t>
      </w:r>
      <w:r w:rsidR="00E27714">
        <w:t>нный номер выпуска: 2-01-56009-</w:t>
      </w:r>
      <w:r w:rsidRPr="00693604">
        <w:t>D дата присвоения государственного регистрационного номера выпуска: 07.07.1994 г.</w:t>
      </w:r>
    </w:p>
    <w:p w:rsidR="0087722D" w:rsidRDefault="0087722D" w:rsidP="002B1E58">
      <w:pPr>
        <w:jc w:val="both"/>
      </w:pPr>
    </w:p>
    <w:p w:rsidR="001072E0" w:rsidRDefault="001072E0" w:rsidP="002B1E58">
      <w:pPr>
        <w:jc w:val="both"/>
      </w:pPr>
      <w:r>
        <w:t>2.2. Права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p>
    <w:p w:rsidR="0087722D" w:rsidRDefault="0087722D" w:rsidP="002B1E58">
      <w:pPr>
        <w:jc w:val="both"/>
      </w:pPr>
      <w:r>
        <w:t xml:space="preserve">Право на участие </w:t>
      </w:r>
      <w:r w:rsidR="00693604">
        <w:t xml:space="preserve">во внеочередном </w:t>
      </w:r>
      <w:r>
        <w:t xml:space="preserve">общем собрании акционеров </w:t>
      </w:r>
      <w:r w:rsidR="00693604">
        <w:t>АО «ГКБ № 12</w:t>
      </w:r>
      <w:r>
        <w:t xml:space="preserve">» </w:t>
      </w:r>
      <w:r w:rsidR="00693604">
        <w:t>24</w:t>
      </w:r>
      <w:r>
        <w:t xml:space="preserve"> июня 202</w:t>
      </w:r>
      <w:r w:rsidR="00693604">
        <w:t>2</w:t>
      </w:r>
      <w:r>
        <w:t xml:space="preserve"> г.</w:t>
      </w:r>
      <w:r w:rsidR="004409C6">
        <w:t xml:space="preserve"> с правом голоса по всем вопросам </w:t>
      </w:r>
      <w:proofErr w:type="gramStart"/>
      <w:r w:rsidR="004409C6">
        <w:t>повестки дня внеочередного общего собрания акционеров эмитента</w:t>
      </w:r>
      <w:proofErr w:type="gramEnd"/>
      <w:r w:rsidR="004409C6">
        <w:t>.</w:t>
      </w:r>
    </w:p>
    <w:p w:rsidR="0087722D" w:rsidRDefault="0087722D" w:rsidP="002B1E58">
      <w:pPr>
        <w:jc w:val="both"/>
      </w:pPr>
    </w:p>
    <w:p w:rsidR="0087722D" w:rsidRDefault="0087722D" w:rsidP="002B1E58">
      <w:pPr>
        <w:jc w:val="both"/>
      </w:pPr>
      <w:r>
        <w:t xml:space="preserve">2.3. </w:t>
      </w:r>
      <w:r w:rsidR="001072E0">
        <w:t>Дата, на которую определяются (фиксируются) лица, имеющие право на осуществление прав по ценным бумагам эмитента:</w:t>
      </w:r>
      <w:r w:rsidR="00693604">
        <w:t xml:space="preserve"> 31 мая 2022</w:t>
      </w:r>
      <w:r>
        <w:t>.</w:t>
      </w:r>
    </w:p>
    <w:p w:rsidR="0087722D" w:rsidRDefault="0087722D" w:rsidP="002B1E58">
      <w:pPr>
        <w:jc w:val="both"/>
      </w:pPr>
    </w:p>
    <w:p w:rsidR="00AD4342" w:rsidRDefault="0087722D" w:rsidP="002B1E58">
      <w:pPr>
        <w:jc w:val="both"/>
      </w:pPr>
      <w:r>
        <w:t xml:space="preserve">2.4. </w:t>
      </w:r>
      <w:proofErr w:type="gramStart"/>
      <w:r w:rsidR="00693604">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00693604">
        <w:t xml:space="preserve">  </w:t>
      </w:r>
      <w:r>
        <w:t>Протокол Совета директоров №</w:t>
      </w:r>
      <w:r w:rsidR="00693604">
        <w:t>5</w:t>
      </w:r>
      <w:r w:rsidR="00C15195">
        <w:t xml:space="preserve"> от 23 мая 2022 года.</w:t>
      </w:r>
    </w:p>
    <w:p w:rsidR="00C607A6" w:rsidRDefault="00C607A6" w:rsidP="002B1E58">
      <w:pPr>
        <w:jc w:val="both"/>
      </w:pPr>
    </w:p>
    <w:p w:rsidR="00C607A6" w:rsidRDefault="00C607A6" w:rsidP="00C607A6">
      <w:pPr>
        <w:jc w:val="both"/>
      </w:pPr>
      <w:r>
        <w:t>3. Подпись</w:t>
      </w:r>
    </w:p>
    <w:p w:rsidR="00C607A6" w:rsidRDefault="00C607A6" w:rsidP="00C607A6">
      <w:pPr>
        <w:jc w:val="both"/>
      </w:pPr>
    </w:p>
    <w:p w:rsidR="00C607A6" w:rsidRDefault="00C607A6" w:rsidP="00C607A6">
      <w:pPr>
        <w:jc w:val="both"/>
      </w:pPr>
      <w:r>
        <w:t>3.1. Генеральный директор АО "ГКБ N12"</w:t>
      </w:r>
    </w:p>
    <w:p w:rsidR="00C607A6" w:rsidRDefault="00C607A6" w:rsidP="00C607A6">
      <w:pPr>
        <w:jc w:val="both"/>
      </w:pPr>
      <w:r>
        <w:t xml:space="preserve"> </w:t>
      </w:r>
    </w:p>
    <w:p w:rsidR="00C607A6" w:rsidRDefault="00C607A6" w:rsidP="00C607A6">
      <w:pPr>
        <w:jc w:val="both"/>
      </w:pPr>
      <w:r>
        <w:t>__________________ Ахметов Р.У.</w:t>
      </w:r>
    </w:p>
    <w:p w:rsidR="00C607A6" w:rsidRDefault="00C607A6" w:rsidP="00C607A6">
      <w:pPr>
        <w:jc w:val="both"/>
      </w:pPr>
      <w:proofErr w:type="spellStart"/>
      <w:r>
        <w:t>подписьФамилия</w:t>
      </w:r>
      <w:proofErr w:type="spellEnd"/>
      <w:r>
        <w:t xml:space="preserve"> И.О.</w:t>
      </w:r>
    </w:p>
    <w:p w:rsidR="00C607A6" w:rsidRDefault="00C607A6" w:rsidP="00C607A6">
      <w:pPr>
        <w:jc w:val="both"/>
      </w:pPr>
    </w:p>
    <w:p w:rsidR="0087722D" w:rsidRDefault="00C607A6" w:rsidP="00C607A6">
      <w:pPr>
        <w:jc w:val="both"/>
      </w:pPr>
      <w:bookmarkStart w:id="0" w:name="_GoBack"/>
      <w:bookmarkEnd w:id="0"/>
      <w:r>
        <w:t>3.2. Дата 23.05.2022г. М.П.</w:t>
      </w:r>
    </w:p>
    <w:sectPr w:rsidR="0087722D" w:rsidSect="00C607A6">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2D"/>
    <w:rsid w:val="001072E0"/>
    <w:rsid w:val="002B1E58"/>
    <w:rsid w:val="004409C6"/>
    <w:rsid w:val="004F688E"/>
    <w:rsid w:val="00693604"/>
    <w:rsid w:val="007163CE"/>
    <w:rsid w:val="0087722D"/>
    <w:rsid w:val="009E33DB"/>
    <w:rsid w:val="00AD4342"/>
    <w:rsid w:val="00C15195"/>
    <w:rsid w:val="00C607A6"/>
    <w:rsid w:val="00E2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8E"/>
    <w:pPr>
      <w:widowControl w:val="0"/>
      <w:autoSpaceDE w:val="0"/>
      <w:autoSpaceDN w:val="0"/>
      <w:adjustRightInd w:val="0"/>
      <w:spacing w:before="20" w:after="40"/>
    </w:pPr>
    <w:rPr>
      <w:rFonts w:ascii="Times New Roman" w:hAnsi="Times New Roman"/>
      <w:sz w:val="20"/>
      <w:szCs w:val="20"/>
    </w:rPr>
  </w:style>
  <w:style w:type="paragraph" w:styleId="1">
    <w:name w:val="heading 1"/>
    <w:basedOn w:val="a"/>
    <w:next w:val="a"/>
    <w:link w:val="10"/>
    <w:uiPriority w:val="99"/>
    <w:qFormat/>
    <w:rsid w:val="004F688E"/>
    <w:pPr>
      <w:spacing w:before="360" w:after="120"/>
      <w:jc w:val="center"/>
      <w:outlineLvl w:val="0"/>
    </w:pPr>
    <w:rPr>
      <w:rFonts w:ascii="Cambria" w:hAnsi="Cambria"/>
      <w:b/>
      <w:bCs/>
      <w:kern w:val="32"/>
      <w:sz w:val="32"/>
      <w:szCs w:val="32"/>
    </w:rPr>
  </w:style>
  <w:style w:type="paragraph" w:styleId="2">
    <w:name w:val="heading 2"/>
    <w:basedOn w:val="a"/>
    <w:next w:val="a"/>
    <w:link w:val="20"/>
    <w:uiPriority w:val="99"/>
    <w:qFormat/>
    <w:rsid w:val="004F688E"/>
    <w:pPr>
      <w:spacing w:before="24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
    <w:name w:val="em-абзац"/>
    <w:basedOn w:val="a"/>
    <w:link w:val="em-0"/>
    <w:qFormat/>
    <w:rsid w:val="004F688E"/>
    <w:pPr>
      <w:widowControl/>
      <w:autoSpaceDE/>
      <w:autoSpaceDN/>
      <w:adjustRightInd/>
      <w:spacing w:before="0" w:after="0"/>
      <w:ind w:firstLine="567"/>
      <w:jc w:val="both"/>
    </w:pPr>
    <w:rPr>
      <w:sz w:val="22"/>
      <w:szCs w:val="22"/>
    </w:rPr>
  </w:style>
  <w:style w:type="character" w:customStyle="1" w:styleId="em-0">
    <w:name w:val="em-абзац Знак"/>
    <w:basedOn w:val="a0"/>
    <w:link w:val="em-"/>
    <w:rsid w:val="004F688E"/>
    <w:rPr>
      <w:rFonts w:ascii="Times New Roman" w:hAnsi="Times New Roman"/>
    </w:rPr>
  </w:style>
  <w:style w:type="character" w:customStyle="1" w:styleId="10">
    <w:name w:val="Заголовок 1 Знак"/>
    <w:basedOn w:val="a0"/>
    <w:link w:val="1"/>
    <w:uiPriority w:val="99"/>
    <w:rsid w:val="004F688E"/>
    <w:rPr>
      <w:rFonts w:ascii="Cambria" w:hAnsi="Cambria"/>
      <w:b/>
      <w:bCs/>
      <w:kern w:val="32"/>
      <w:sz w:val="32"/>
      <w:szCs w:val="32"/>
    </w:rPr>
  </w:style>
  <w:style w:type="character" w:customStyle="1" w:styleId="20">
    <w:name w:val="Заголовок 2 Знак"/>
    <w:basedOn w:val="a0"/>
    <w:link w:val="2"/>
    <w:uiPriority w:val="99"/>
    <w:rsid w:val="004F688E"/>
    <w:rPr>
      <w:rFonts w:ascii="Cambria" w:hAnsi="Cambria"/>
      <w:b/>
      <w:bCs/>
      <w:i/>
      <w:iCs/>
      <w:sz w:val="28"/>
      <w:szCs w:val="28"/>
    </w:rPr>
  </w:style>
  <w:style w:type="paragraph" w:styleId="a3">
    <w:name w:val="Title"/>
    <w:basedOn w:val="a"/>
    <w:next w:val="a"/>
    <w:link w:val="a4"/>
    <w:uiPriority w:val="99"/>
    <w:qFormat/>
    <w:rsid w:val="004F688E"/>
    <w:pPr>
      <w:spacing w:before="0" w:after="240"/>
      <w:jc w:val="center"/>
    </w:pPr>
    <w:rPr>
      <w:rFonts w:ascii="Cambria" w:hAnsi="Cambria"/>
      <w:b/>
      <w:bCs/>
      <w:kern w:val="28"/>
      <w:sz w:val="32"/>
      <w:szCs w:val="32"/>
    </w:rPr>
  </w:style>
  <w:style w:type="character" w:customStyle="1" w:styleId="a4">
    <w:name w:val="Название Знак"/>
    <w:basedOn w:val="a0"/>
    <w:link w:val="a3"/>
    <w:uiPriority w:val="99"/>
    <w:rsid w:val="004F688E"/>
    <w:rPr>
      <w:rFonts w:ascii="Cambria" w:hAnsi="Cambria"/>
      <w:b/>
      <w:bCs/>
      <w:kern w:val="28"/>
      <w:sz w:val="32"/>
      <w:szCs w:val="32"/>
    </w:rPr>
  </w:style>
  <w:style w:type="paragraph" w:styleId="a5">
    <w:name w:val="List Paragraph"/>
    <w:basedOn w:val="a"/>
    <w:uiPriority w:val="99"/>
    <w:qFormat/>
    <w:rsid w:val="004F6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8E"/>
    <w:pPr>
      <w:widowControl w:val="0"/>
      <w:autoSpaceDE w:val="0"/>
      <w:autoSpaceDN w:val="0"/>
      <w:adjustRightInd w:val="0"/>
      <w:spacing w:before="20" w:after="40"/>
    </w:pPr>
    <w:rPr>
      <w:rFonts w:ascii="Times New Roman" w:hAnsi="Times New Roman"/>
      <w:sz w:val="20"/>
      <w:szCs w:val="20"/>
    </w:rPr>
  </w:style>
  <w:style w:type="paragraph" w:styleId="1">
    <w:name w:val="heading 1"/>
    <w:basedOn w:val="a"/>
    <w:next w:val="a"/>
    <w:link w:val="10"/>
    <w:uiPriority w:val="99"/>
    <w:qFormat/>
    <w:rsid w:val="004F688E"/>
    <w:pPr>
      <w:spacing w:before="360" w:after="120"/>
      <w:jc w:val="center"/>
      <w:outlineLvl w:val="0"/>
    </w:pPr>
    <w:rPr>
      <w:rFonts w:ascii="Cambria" w:hAnsi="Cambria"/>
      <w:b/>
      <w:bCs/>
      <w:kern w:val="32"/>
      <w:sz w:val="32"/>
      <w:szCs w:val="32"/>
    </w:rPr>
  </w:style>
  <w:style w:type="paragraph" w:styleId="2">
    <w:name w:val="heading 2"/>
    <w:basedOn w:val="a"/>
    <w:next w:val="a"/>
    <w:link w:val="20"/>
    <w:uiPriority w:val="99"/>
    <w:qFormat/>
    <w:rsid w:val="004F688E"/>
    <w:pPr>
      <w:spacing w:before="24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
    <w:name w:val="em-абзац"/>
    <w:basedOn w:val="a"/>
    <w:link w:val="em-0"/>
    <w:qFormat/>
    <w:rsid w:val="004F688E"/>
    <w:pPr>
      <w:widowControl/>
      <w:autoSpaceDE/>
      <w:autoSpaceDN/>
      <w:adjustRightInd/>
      <w:spacing w:before="0" w:after="0"/>
      <w:ind w:firstLine="567"/>
      <w:jc w:val="both"/>
    </w:pPr>
    <w:rPr>
      <w:sz w:val="22"/>
      <w:szCs w:val="22"/>
    </w:rPr>
  </w:style>
  <w:style w:type="character" w:customStyle="1" w:styleId="em-0">
    <w:name w:val="em-абзац Знак"/>
    <w:basedOn w:val="a0"/>
    <w:link w:val="em-"/>
    <w:rsid w:val="004F688E"/>
    <w:rPr>
      <w:rFonts w:ascii="Times New Roman" w:hAnsi="Times New Roman"/>
    </w:rPr>
  </w:style>
  <w:style w:type="character" w:customStyle="1" w:styleId="10">
    <w:name w:val="Заголовок 1 Знак"/>
    <w:basedOn w:val="a0"/>
    <w:link w:val="1"/>
    <w:uiPriority w:val="99"/>
    <w:rsid w:val="004F688E"/>
    <w:rPr>
      <w:rFonts w:ascii="Cambria" w:hAnsi="Cambria"/>
      <w:b/>
      <w:bCs/>
      <w:kern w:val="32"/>
      <w:sz w:val="32"/>
      <w:szCs w:val="32"/>
    </w:rPr>
  </w:style>
  <w:style w:type="character" w:customStyle="1" w:styleId="20">
    <w:name w:val="Заголовок 2 Знак"/>
    <w:basedOn w:val="a0"/>
    <w:link w:val="2"/>
    <w:uiPriority w:val="99"/>
    <w:rsid w:val="004F688E"/>
    <w:rPr>
      <w:rFonts w:ascii="Cambria" w:hAnsi="Cambria"/>
      <w:b/>
      <w:bCs/>
      <w:i/>
      <w:iCs/>
      <w:sz w:val="28"/>
      <w:szCs w:val="28"/>
    </w:rPr>
  </w:style>
  <w:style w:type="paragraph" w:styleId="a3">
    <w:name w:val="Title"/>
    <w:basedOn w:val="a"/>
    <w:next w:val="a"/>
    <w:link w:val="a4"/>
    <w:uiPriority w:val="99"/>
    <w:qFormat/>
    <w:rsid w:val="004F688E"/>
    <w:pPr>
      <w:spacing w:before="0" w:after="240"/>
      <w:jc w:val="center"/>
    </w:pPr>
    <w:rPr>
      <w:rFonts w:ascii="Cambria" w:hAnsi="Cambria"/>
      <w:b/>
      <w:bCs/>
      <w:kern w:val="28"/>
      <w:sz w:val="32"/>
      <w:szCs w:val="32"/>
    </w:rPr>
  </w:style>
  <w:style w:type="character" w:customStyle="1" w:styleId="a4">
    <w:name w:val="Название Знак"/>
    <w:basedOn w:val="a0"/>
    <w:link w:val="a3"/>
    <w:uiPriority w:val="99"/>
    <w:rsid w:val="004F688E"/>
    <w:rPr>
      <w:rFonts w:ascii="Cambria" w:hAnsi="Cambria"/>
      <w:b/>
      <w:bCs/>
      <w:kern w:val="28"/>
      <w:sz w:val="32"/>
      <w:szCs w:val="32"/>
    </w:rPr>
  </w:style>
  <w:style w:type="paragraph" w:styleId="a5">
    <w:name w:val="List Paragraph"/>
    <w:basedOn w:val="a"/>
    <w:uiPriority w:val="99"/>
    <w:qFormat/>
    <w:rsid w:val="004F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1724">
      <w:bodyDiv w:val="1"/>
      <w:marLeft w:val="0"/>
      <w:marRight w:val="0"/>
      <w:marTop w:val="0"/>
      <w:marBottom w:val="0"/>
      <w:divBdr>
        <w:top w:val="none" w:sz="0" w:space="0" w:color="auto"/>
        <w:left w:val="none" w:sz="0" w:space="0" w:color="auto"/>
        <w:bottom w:val="none" w:sz="0" w:space="0" w:color="auto"/>
        <w:right w:val="none" w:sz="0" w:space="0" w:color="auto"/>
      </w:divBdr>
      <w:divsChild>
        <w:div w:id="779494202">
          <w:marLeft w:val="0"/>
          <w:marRight w:val="0"/>
          <w:marTop w:val="0"/>
          <w:marBottom w:val="0"/>
          <w:divBdr>
            <w:top w:val="none" w:sz="0" w:space="0" w:color="auto"/>
            <w:left w:val="none" w:sz="0" w:space="0" w:color="auto"/>
            <w:bottom w:val="single" w:sz="6" w:space="2"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427</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Бандукова Е.О.</dc:creator>
  <cp:lastModifiedBy>Бандукова Е.О.</cp:lastModifiedBy>
  <cp:revision>8</cp:revision>
  <dcterms:created xsi:type="dcterms:W3CDTF">2022-05-20T14:21:00Z</dcterms:created>
  <dcterms:modified xsi:type="dcterms:W3CDTF">2022-05-23T12:59:00Z</dcterms:modified>
</cp:coreProperties>
</file>