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О выплаченных доходах по эмиссионным ценным бумагам эмитента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1. Общие сведения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"Городская клиническая больница N 12" г. Казани: АО "ГКБ N12"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1.2. Адрес эмитента, указанный в едином государственном реестре юридических лиц: 420036, г. Казань, ул. Лечебная дом 7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1.3. Основной государственный регистрационный номер (ОГРН) эмитента (при наличии): 1021603880539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1.4. Идентификационный номер налогоплательщика (ИНН) эмитента (при наличии): 1657011160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1.5. Уникальный код эмитента, присвоенный Банком России: 56009-D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1.6. Адрес страницы в сети "Интернет", используемой эмитентом для раскрытия информации: http://www.disclosure.ru/issuer/1657011160/, http://www gkb12.ru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1.7. Дата наступления события (существенного факта), о котором составлено сообщение: 13.07.2022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2. Содержание сообщения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2.1. 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владельцам: Акции обыкновенные именные бездокументарные, акции привилегированные именные бездокументарные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2.2. регистрационный номер выпуска (дополнительного выпуска) ценных бумаг и дата его регистрации:</w:t>
      </w:r>
    </w:p>
    <w:p w:rsidR="009D6025" w:rsidRPr="009D6025" w:rsidRDefault="009D6025" w:rsidP="009D602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- акции обыкновенные - государственный регистрационный номер выпуска: 1-01-56009-D. Дата присвоения гос. Регистрационного номера выпуска: 07.07.1994 г.</w:t>
      </w:r>
    </w:p>
    <w:p w:rsidR="009D6025" w:rsidRPr="009D6025" w:rsidRDefault="009D6025" w:rsidP="009D602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- акции привилегированные - государственный регистрационный номер выпуска: 2-01-56009-D. Дата присвоения гос. регистрационного номера выпуска: 07.07.1994 г.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 xml:space="preserve">2.3. </w:t>
      </w:r>
      <w:proofErr w:type="gramStart"/>
      <w:r w:rsidRPr="009D6025">
        <w:rPr>
          <w:rFonts w:ascii="Arial" w:hAnsi="Arial" w:cs="Arial"/>
          <w:color w:val="000000"/>
          <w:sz w:val="26"/>
          <w:szCs w:val="26"/>
        </w:rPr>
        <w:t>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выплаты): дивиденды по акциям</w:t>
      </w:r>
      <w:proofErr w:type="gramEnd"/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lastRenderedPageBreak/>
        <w:t>2.4. 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эмитента: за 2021 год.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2.5. общий размер выплаченных доходов по ценным бумагам эмитента, а также иных выплат, причитающихся владельцам ценных бумаг эмитента: 92 740,70 рублей.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2.6. размер выплаченных доходов, а также иных выплат в расчете на одну ценную бумагу эмитента: 0,13997137985 рублей на одну обыкновенную акцию и на одну привилегированную акцию.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2.7.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выплаты: 662 645 штук.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2.8. форма выплаты доходов по ценным бумагам эмитента и (или) осуществления иных выплат, причитающихся владельцам ценных бумаг эмитента (денежные средства): денежные средства.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2.9. 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эмитента: "29" июня 2022 года.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2.10. 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срока:</w:t>
      </w:r>
    </w:p>
    <w:p w:rsidR="009D6025" w:rsidRPr="009D6025" w:rsidRDefault="009D6025" w:rsidP="009D602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- дата окончания срока выплаты дивидендов номинальному держателю - 13.07.2022;</w:t>
      </w:r>
    </w:p>
    <w:p w:rsidR="009D6025" w:rsidRPr="009D6025" w:rsidRDefault="009D6025" w:rsidP="009D602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- дата окончания срока выплаты дивидендов другим зарегистрированным в реестре акционеров лицам - 03.08.2022.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2.11. 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</w:t>
      </w:r>
      <w:bookmarkStart w:id="0" w:name="_GoBack"/>
      <w:bookmarkEnd w:id="0"/>
      <w:r w:rsidRPr="009D6025">
        <w:rPr>
          <w:rFonts w:ascii="Arial" w:hAnsi="Arial" w:cs="Arial"/>
          <w:color w:val="000000"/>
          <w:sz w:val="26"/>
          <w:szCs w:val="26"/>
        </w:rPr>
        <w:t>лном объеме: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 xml:space="preserve">доля выплаченных дивидендов в общем размере выплаченных доходов номинальному держателю составила 100%; доля выплаченных дивидендов в общем размере выплаченных доходов другим зарегистрированным в реестре акционеров лицам составила 99,66%; причинами неисполнения обязательства в полном объеме являются некорректные (неполные) данные о почтовых адресах и банковских реквизитах, содержащиеся в </w:t>
      </w:r>
      <w:r w:rsidRPr="009D6025">
        <w:rPr>
          <w:rFonts w:ascii="Arial" w:hAnsi="Arial" w:cs="Arial"/>
          <w:color w:val="000000"/>
          <w:sz w:val="26"/>
          <w:szCs w:val="26"/>
        </w:rPr>
        <w:lastRenderedPageBreak/>
        <w:t>реестре акционеров АО "ГКБ N 12", а также непредставление акционерами банковских реквизитов для перечисления дивидендов.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3. Подпись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3.1. Генеральный директор АО "ГКБ N12"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__________________ Ахметов Р.У.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подпись Фамилия И.О.</w:t>
      </w:r>
    </w:p>
    <w:p w:rsidR="009D6025" w:rsidRPr="009D6025" w:rsidRDefault="009D6025" w:rsidP="009D6025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9D6025">
        <w:rPr>
          <w:rFonts w:ascii="Arial" w:hAnsi="Arial" w:cs="Arial"/>
          <w:color w:val="000000"/>
          <w:sz w:val="26"/>
          <w:szCs w:val="26"/>
        </w:rPr>
        <w:t>3.2. Дата 13.07.2022г. М.П.</w:t>
      </w:r>
    </w:p>
    <w:p w:rsidR="00AD4342" w:rsidRPr="009D6025" w:rsidRDefault="00AD4342" w:rsidP="009D6025">
      <w:pPr>
        <w:jc w:val="both"/>
        <w:rPr>
          <w:sz w:val="26"/>
          <w:szCs w:val="26"/>
        </w:rPr>
      </w:pPr>
    </w:p>
    <w:sectPr w:rsidR="00AD4342" w:rsidRPr="009D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25"/>
    <w:rsid w:val="004F688E"/>
    <w:rsid w:val="009D6025"/>
    <w:rsid w:val="00A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60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0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60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0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1</cp:revision>
  <cp:lastPrinted>2022-07-13T06:42:00Z</cp:lastPrinted>
  <dcterms:created xsi:type="dcterms:W3CDTF">2022-07-13T06:41:00Z</dcterms:created>
  <dcterms:modified xsi:type="dcterms:W3CDTF">2022-07-13T06:43:00Z</dcterms:modified>
</cp:coreProperties>
</file>